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户太系列葡萄品种引进及配套栽培</w:t>
      </w:r>
    </w:p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关键技术研发申报指南</w:t>
      </w:r>
    </w:p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3" w:firstLineChars="198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一、项目目标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  <w:t>为深入贯彻落实党的十九届四中全会和</w:t>
      </w:r>
      <w:r>
        <w:rPr>
          <w:rStyle w:val="5"/>
          <w:rFonts w:hint="eastAsia" w:ascii="方正仿宋_GBK" w:hAnsi="方正仿宋_GBK" w:eastAsia="方正仿宋_GBK" w:cs="方正仿宋_GBK"/>
          <w:i w:val="0"/>
          <w:iCs w:val="0"/>
          <w:sz w:val="32"/>
          <w:szCs w:val="32"/>
          <w:shd w:val="clear" w:color="auto" w:fill="FFFFFF"/>
        </w:rPr>
        <w:t>自治区党委九届八次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  <w:t>全会精神，针对新疆葡萄产业品种更新滞后、用途单一、市场附加值低、栽培管理技术落后等制约新疆葡萄产业发展的瓶颈问题，以品种带动产业振兴和促进农民脱贫致富为目标，重点开展葡萄引进品种区域品比试验、配套提质增效栽培技术研究、设施高产高效栽培技术研究、葡萄果品附加值提升关键技术研究，培育新疆葡萄产业技术创新团队，优选一批鲜酿兼用葡萄品种，建立高效栽培示范区，为新疆葡萄产业振兴和农民脱贫致富提供技术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3" w:firstLineChars="198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二、项目任务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任务1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户太系列葡萄区域品比试验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新疆环塔里木盆地、玛河流域和伊犁河谷三大葡萄产区引种栽培户太系列葡萄品种，开展区域品比研究，以户太系列葡萄品种为参照针对近年新引品种、乡土品种、新疆主栽品种，在进行砧穗组合研究的基础上重点进行抗寒、抗旱、抗盐碱的风土适应性研究，研究新疆主要生态逆境因子对引进品种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任务2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户太系列葡萄配套关键栽培技术研发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围绕户太系列葡萄品种开展相关配套关键栽培技术研发，以新疆南北疆常用棚架和篱架栽培架式为基础，开展龙干形、厂字形、多主蔓自然扇形等不同树形户太系列葡萄生长发育规律研究，水肥耦合技术研究，植物生长调节剂调控技术研究，花果管理技术研究，产量和果实品质形成规律研究，并在三大葡萄产区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任务3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户太系列葡萄设施高产高效栽培技术集成示范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9" w:firstLineChars="196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充分利用南疆地区现有的日光温室，进行户太系列葡萄品种的设施高产高效栽培技术研究，开展设施栽培环境下户太系列葡萄的产量、品质形成机理研究，促早延晚成熟技术研究，一年多次结果技术研发，水肥一体化和病虫害综合防控制技术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任务4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户太系列葡萄高品质冰酒和蒸馏酒研发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以提高户太系列葡萄果品附加值为抓手，开展鲜食葡萄冰酒及蒸馏酒酿造工艺研究。研发耐低温、耐高糖酵母，开展鲜食葡萄控温发酵技术研究，户太系列葡萄冰酒及蒸馏酒的香气成分和营养品质分析，研发其高效利用技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3" w:firstLineChars="198"/>
        <w:jc w:val="both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约束性指标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研发户太系列葡萄新型砧穗组合2-3个，筛选南北疆适宜推广鲜食葡萄品种3-5个。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制定户太系列葡萄一年多次结果技术、高产高效栽培技术规程各一套。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研发鲜食葡萄冰酒及蒸馏酒酿造工艺及配方4-6个。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在核心期刊公开发表文章8-10篇，申请国家发明专利3-5项。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预期性指标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在新疆环塔里木盆地、玛河流域和伊犁河谷三大葡萄产区建立核心示范区。在和田、伊犁、玛纳斯、乌鲁木齐等地建立丰产栽培技术示范基地6-8个，开发小样酒2-3款，培育关联企业和农业合作社3-5家，培训县乡及企业技术骨干50名，技术员100名，农民5000人次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Microsoft YaHei UI">
    <w:altName w:val="微软雅黑"/>
    <w:panose1 w:val="00000000000000000000"/>
    <w:charset w:val="86"/>
    <w:family w:val="modern"/>
    <w:pitch w:val="default"/>
    <w:sig w:usb0="00000000" w:usb1="00000000" w:usb2="00000016" w:usb3="00000000" w:csb0="0004001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Microsoft YaHei UI">
    <w:altName w:val="微软雅黑"/>
    <w:panose1 w:val="00000000000000000000"/>
    <w:charset w:val="86"/>
    <w:family w:val="decorative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Microsoft YaHei UI">
    <w:altName w:val="微软雅黑"/>
    <w:panose1 w:val="00000000000000000000"/>
    <w:charset w:val="86"/>
    <w:family w:val="roman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roman"/>
    <w:pitch w:val="default"/>
    <w:sig w:usb0="00000000" w:usb1="00000000" w:usb2="00000009" w:usb3="00000000" w:csb0="000001F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modern"/>
    <w:pitch w:val="default"/>
    <w:sig w:usb0="00000000" w:usb1="00000000" w:usb2="00000009" w:usb3="00000000" w:csb0="000001F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000001F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2B6"/>
    <w:rsid w:val="0002505B"/>
    <w:rsid w:val="00140D4D"/>
    <w:rsid w:val="001C02B6"/>
    <w:rsid w:val="002561E9"/>
    <w:rsid w:val="00295CDD"/>
    <w:rsid w:val="003B5F94"/>
    <w:rsid w:val="00484E69"/>
    <w:rsid w:val="004E3A4D"/>
    <w:rsid w:val="00507796"/>
    <w:rsid w:val="006E6387"/>
    <w:rsid w:val="00735E34"/>
    <w:rsid w:val="007F4613"/>
    <w:rsid w:val="00834E2C"/>
    <w:rsid w:val="008411EE"/>
    <w:rsid w:val="009511ED"/>
    <w:rsid w:val="00A207A5"/>
    <w:rsid w:val="00A83FBC"/>
    <w:rsid w:val="00AE0A30"/>
    <w:rsid w:val="00C73AEE"/>
    <w:rsid w:val="00CC59C3"/>
    <w:rsid w:val="00D368E2"/>
    <w:rsid w:val="00E17DC5"/>
    <w:rsid w:val="00F92AB1"/>
    <w:rsid w:val="0BBD026A"/>
    <w:rsid w:val="12B613B1"/>
    <w:rsid w:val="2ADE34BE"/>
    <w:rsid w:val="69F640E4"/>
    <w:rsid w:val="79FE0B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Emphasis"/>
    <w:basedOn w:val="4"/>
    <w:qFormat/>
    <w:uiPriority w:val="20"/>
    <w:rPr>
      <w:i/>
      <w:iCs/>
    </w:r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169</Words>
  <Characters>964</Characters>
  <Lines>8</Lines>
  <Paragraphs>2</Paragraphs>
  <ScaleCrop>false</ScaleCrop>
  <LinksUpToDate>false</LinksUpToDate>
  <CharactersWithSpaces>1131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2019-12-02T10:56:00Z</dcterms:created>
  <dc:creator>DELL</dc:creator>
  <cp:lastModifiedBy>xzj</cp:lastModifiedBy>
  <dcterms:modified xsi:type="dcterms:W3CDTF">2019-12-06T03:00:53Z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