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0B" w:rsidRPr="00823F0B" w:rsidRDefault="00823F0B" w:rsidP="00823F0B">
      <w:pPr>
        <w:widowControl/>
        <w:shd w:val="clear" w:color="auto" w:fill="FFFFFF"/>
        <w:jc w:val="center"/>
        <w:outlineLvl w:val="0"/>
        <w:rPr>
          <w:rFonts w:ascii="微软雅黑" w:eastAsia="微软雅黑" w:hAnsi="微软雅黑" w:cs="宋体"/>
          <w:color w:val="222222"/>
          <w:kern w:val="36"/>
          <w:sz w:val="48"/>
          <w:szCs w:val="48"/>
        </w:rPr>
      </w:pPr>
      <w:r w:rsidRPr="00823F0B">
        <w:rPr>
          <w:rFonts w:ascii="微软雅黑" w:eastAsia="微软雅黑" w:hAnsi="微软雅黑" w:cs="宋体" w:hint="eastAsia"/>
          <w:color w:val="222222"/>
          <w:kern w:val="36"/>
          <w:sz w:val="48"/>
          <w:szCs w:val="48"/>
        </w:rPr>
        <w:t>中华人民共和国网络安全法</w:t>
      </w:r>
    </w:p>
    <w:p w:rsidR="00823F0B" w:rsidRDefault="00823F0B" w:rsidP="00823F0B">
      <w:pPr>
        <w:widowControl/>
        <w:shd w:val="clear" w:color="auto" w:fill="FFFFFF"/>
        <w:spacing w:beforeAutospacing="1" w:afterAutospacing="1" w:line="360" w:lineRule="atLeast"/>
        <w:ind w:firstLine="480"/>
        <w:jc w:val="left"/>
        <w:rPr>
          <w:rFonts w:ascii="宋体" w:eastAsia="宋体" w:hAnsi="宋体" w:cs="宋体"/>
          <w:color w:val="4F608C"/>
          <w:kern w:val="0"/>
          <w:sz w:val="24"/>
          <w:szCs w:val="24"/>
          <w:bdr w:val="none" w:sz="0" w:space="0" w:color="auto" w:frame="1"/>
        </w:rPr>
      </w:pPr>
      <w:bookmarkStart w:id="0" w:name="_Toc480966045"/>
      <w:bookmarkStart w:id="1" w:name="_Toc480965886"/>
      <w:bookmarkEnd w:id="0"/>
    </w:p>
    <w:p w:rsidR="00823F0B" w:rsidRPr="00823F0B" w:rsidRDefault="00823F0B" w:rsidP="00823F0B">
      <w:pPr>
        <w:widowControl/>
        <w:shd w:val="clear" w:color="auto" w:fill="FFFFFF"/>
        <w:jc w:val="left"/>
        <w:outlineLvl w:val="1"/>
        <w:rPr>
          <w:rFonts w:ascii="微软雅黑" w:eastAsia="微软雅黑" w:hAnsi="微软雅黑" w:cs="宋体" w:hint="eastAsia"/>
          <w:b/>
          <w:color w:val="000000" w:themeColor="text1"/>
          <w:kern w:val="0"/>
          <w:sz w:val="24"/>
          <w:szCs w:val="23"/>
        </w:rPr>
      </w:pPr>
      <w:r w:rsidRPr="00823F0B">
        <w:rPr>
          <w:rFonts w:ascii="宋体" w:eastAsia="宋体" w:hAnsi="宋体" w:cs="宋体" w:hint="eastAsia"/>
          <w:b/>
          <w:color w:val="000000" w:themeColor="text1"/>
          <w:kern w:val="0"/>
          <w:sz w:val="28"/>
          <w:szCs w:val="24"/>
          <w:bdr w:val="none" w:sz="0" w:space="0" w:color="auto" w:frame="1"/>
        </w:rPr>
        <w:t>第一章</w:t>
      </w:r>
      <w:bookmarkEnd w:id="1"/>
      <w:r w:rsidRPr="00823F0B">
        <w:rPr>
          <w:rFonts w:ascii="inherit" w:eastAsia="微软雅黑" w:hAnsi="inherit"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总</w:t>
      </w:r>
      <w:r w:rsidRPr="00823F0B">
        <w:rPr>
          <w:rFonts w:ascii="inherit" w:eastAsia="微软雅黑" w:hAnsi="inherit"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则</w:t>
      </w:r>
      <w:bookmarkStart w:id="2" w:name="1_2"/>
      <w:bookmarkStart w:id="3" w:name="sub16849698_1_2"/>
      <w:bookmarkStart w:id="4" w:name="条文"/>
      <w:bookmarkEnd w:id="2"/>
      <w:bookmarkEnd w:id="3"/>
      <w:bookmarkEnd w:id="4"/>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hint="eastAsia"/>
          <w:color w:val="333333"/>
          <w:kern w:val="0"/>
          <w:sz w:val="23"/>
          <w:szCs w:val="23"/>
        </w:rPr>
      </w:pPr>
      <w:r w:rsidRPr="00823F0B">
        <w:rPr>
          <w:rFonts w:ascii="宋体" w:eastAsia="宋体" w:hAnsi="宋体" w:cs="宋体" w:hint="eastAsia"/>
          <w:color w:val="333333"/>
          <w:kern w:val="0"/>
          <w:sz w:val="23"/>
          <w:szCs w:val="23"/>
          <w:bdr w:val="none" w:sz="0" w:space="0" w:color="auto" w:frame="1"/>
        </w:rPr>
        <w:t>第一条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为了保障网络安全，维护网络空间主权和国家安全、社会公共利益，保护公民、法人和其他组织的合法权益，促进经济社会信息化健康发展，制定本法。</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在中华人民共和国境内建设、运营、维护和使用网络，以及网络安全的监督管理，适用本法。</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国家制定并不断完善网络安全战略，明确保障网络安全的基本要求和主要目标，提出重点领域的网络安全政策、工作任务和措施。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国家采取措施，监测、防御、处置来源于中华人民共和国境内外的网络安全风险和威胁，保护关键信息基础设施免受攻击、侵入、干扰和破坏，依法惩治网络违法犯罪活动，维护网络空间安全和秩序。</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国家倡导诚实守信、健康文明的网络行为，推动传播社会主义核心价值观，采取措施提高全社会的网络安全意识和水平，形成全社会共同参与促进网络安全的良好环境。</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国家积极开展网络空间治理、网络技术研发和标准制定、打击网络违法犯罪等方面的国际交流与合作，推动构建和平、安全、开放、合作的网络空间，建立多边、民主、透明的网络治理体系。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县级以上地方人民政府有关部门的网络安全保护和监督管理职责，按照国家有关规定确定。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网络运营者开展经营和服务活动，必须遵守法律、行政法规，尊重社会公德，遵守商业道德，诚实信用，履行网络安全保护义务，接受政府和社会的监督，承担社会责任。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网络相关行业组织按照章程，加强行业自律，制定网络安全行为规范，指导会员加强网络安全保护，提高网络安全保护水平，促进行业健康发展。</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国家保护公民、法人和其他组织依法使用网络的权利，促进网络接入普及，提升网络服务水平，为社会提供安全、便利的网络服务，保障网络信息依法有序自由流动。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国家支持研究开发有利于未成年人健康成长的网络产品和服务，依法惩治利用网络从事危害未成年人身心健康的活动，为未成年人提供安全、健康的网络环境。</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任何个人和组织有权对危害网络安全的行为向网信、电信、公安等部门举报。收到举报的部门应当及时依法作出处理；不属于本部门职责的，应当及时移送有权处理的部门。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有关部门应当对举报人的相关信息予以保密，保护举报人的合法权益。</w:t>
      </w:r>
    </w:p>
    <w:p w:rsidR="00823F0B" w:rsidRPr="00823F0B" w:rsidRDefault="00823F0B" w:rsidP="00823F0B">
      <w:pPr>
        <w:widowControl/>
        <w:shd w:val="clear" w:color="auto" w:fill="FFFFFF"/>
        <w:jc w:val="left"/>
        <w:outlineLvl w:val="1"/>
        <w:rPr>
          <w:rFonts w:ascii="宋体" w:eastAsia="宋体" w:hAnsi="宋体" w:cs="宋体"/>
          <w:b/>
          <w:color w:val="000000" w:themeColor="text1"/>
          <w:kern w:val="0"/>
          <w:sz w:val="28"/>
          <w:szCs w:val="24"/>
          <w:bdr w:val="none" w:sz="0" w:space="0" w:color="auto" w:frame="1"/>
        </w:rPr>
      </w:pPr>
      <w:bookmarkStart w:id="5" w:name="_Toc480966046"/>
      <w:r w:rsidRPr="00823F0B">
        <w:rPr>
          <w:rFonts w:ascii="宋体" w:eastAsia="宋体" w:hAnsi="宋体" w:cs="宋体" w:hint="eastAsia"/>
          <w:b/>
          <w:color w:val="000000" w:themeColor="text1"/>
          <w:kern w:val="0"/>
          <w:sz w:val="28"/>
          <w:szCs w:val="24"/>
          <w:bdr w:val="none" w:sz="0" w:space="0" w:color="auto" w:frame="1"/>
        </w:rPr>
        <w:t>第二章</w:t>
      </w:r>
      <w:bookmarkEnd w:id="5"/>
      <w:r w:rsidRPr="00823F0B">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网络安全支持与促进</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hint="eastAsia"/>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第十五条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国家建立和完善网络安全标准体系。国务院标准化行政主管部门和国务院其他有关部门根据各自的职责，组织制定并适时修订有关网络安全管理以及网络产品、服务和运行安全的国家标准、行业标准。</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国家支持企业、研究机构、高等学校、网络相关行业组织参与网络安全国家标准、行业标准的制定。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国家推进网络安全社会化服务体系建设，鼓励有关企业、机构开展网络安全认证、检测和风险评估等安全服务。</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国家鼓励开发网络数据安全保护和利用技术，促进公共数据资源开放，推动技术创新和经济社会发展。</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国家支持创新网络安全管理方式，运用网络新技术，提升网络安全保护水平。</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各级人民政府及其有关部门应当组织开展经常性的网络安全宣传教育，并指导、督促有关单位做好网络安全宣传教育工作。</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大众传播媒介应当有针对性地面向社会进行网络安全宣传教育。</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国家支持企业和高等学校、职业学校等教育培训机构开展网络安全相关教育与培训，采取多种方式培养网络安全人才，促进网络安全人才交流。</w:t>
      </w:r>
    </w:p>
    <w:p w:rsidR="00823F0B" w:rsidRPr="00823F0B" w:rsidRDefault="00823F0B" w:rsidP="00823F0B">
      <w:pPr>
        <w:widowControl/>
        <w:shd w:val="clear" w:color="auto" w:fill="FFFFFF"/>
        <w:jc w:val="left"/>
        <w:outlineLvl w:val="1"/>
        <w:rPr>
          <w:rFonts w:ascii="宋体" w:eastAsia="宋体" w:hAnsi="宋体" w:cs="宋体"/>
          <w:b/>
          <w:color w:val="000000" w:themeColor="text1"/>
          <w:kern w:val="0"/>
          <w:sz w:val="28"/>
          <w:szCs w:val="24"/>
          <w:bdr w:val="none" w:sz="0" w:space="0" w:color="auto" w:frame="1"/>
        </w:rPr>
      </w:pPr>
      <w:bookmarkStart w:id="6" w:name="_Toc480966047"/>
      <w:r w:rsidRPr="00823F0B">
        <w:rPr>
          <w:rFonts w:ascii="宋体" w:eastAsia="宋体" w:hAnsi="宋体" w:cs="宋体" w:hint="eastAsia"/>
          <w:b/>
          <w:color w:val="000000" w:themeColor="text1"/>
          <w:kern w:val="0"/>
          <w:sz w:val="28"/>
          <w:szCs w:val="24"/>
          <w:bdr w:val="none" w:sz="0" w:space="0" w:color="auto" w:frame="1"/>
        </w:rPr>
        <w:t>第三章</w:t>
      </w:r>
      <w:bookmarkEnd w:id="6"/>
      <w:r>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网络运行安全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hint="eastAsia"/>
          <w:color w:val="333333"/>
          <w:kern w:val="0"/>
          <w:sz w:val="23"/>
          <w:szCs w:val="23"/>
        </w:rPr>
      </w:pPr>
      <w:r w:rsidRPr="00823F0B">
        <w:rPr>
          <w:rFonts w:ascii="宋体" w:eastAsia="宋体" w:hAnsi="宋体" w:cs="宋体" w:hint="eastAsia"/>
          <w:color w:val="333333"/>
          <w:kern w:val="0"/>
          <w:sz w:val="23"/>
          <w:szCs w:val="23"/>
          <w:bdr w:val="none" w:sz="0" w:space="0" w:color="auto" w:frame="1"/>
        </w:rPr>
        <w:t>第一节</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一般规定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国家实行网络安全等级保护制度。网络运营者应当按照网络安全等级保护制度的要求，履行下列安全保护义务，保障网络免受干扰、破坏或者未经授权的访问，防止网络数据泄露或者被窃取、篡改：</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（一）制定内部安全管理制度和操作规程，确定网络安全负责人，落实网络安全保护责任；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（二）采取防范计算机病毒和网络攻击、网络侵入等危害网络安全行为的技术措施；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（三）采取监测、记录网络运行状态、网络安全事件的技术措施，并按照规定留存相关的网络日志不少于六个月；</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（四）采取数据分类、重要数据备份和加密等措施；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（五）法律、行政法规规定的其他义务。</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网络产品、服务的提供者应当为其产品、服务持续提供安全维护；在规定或者当事人约定的期限内，不得终止提供安全维护。</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网络产品、服务具有收集用户信息功能的，其提供者应当向用户明示并取得同意；涉及用户个人信息的，还应当遵守本法和有关法律、行政法规关于个人信息保护的规定。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国家实施网络可信身份战略，支持研究开发安全、方便的电子身份认证技术，推动不同电子身份认证之间的互认。</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开展网络安全认证、检测、风险评估等活动，向社会发布系统漏洞、计算机病毒、网络攻击、网络侵入等网络安全信息，应当遵守国家有关规定。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第二十七条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网络运营者应当为公安机关、国家安全机关依法维护国家安全和侦查犯罪的活动提供技术支持和协助。</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国家支持网络运营者之间在网络安全信息收集、分析、通报和应急处置等方面进行合作，提高网络运营者的安全保障能力。</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有关行业组织建立健全本行业的网络安全保护规范和协作机制，加强对网络安全风险的分析评估，定期向会员进行风险警示，支持、协助会员应对网络安全风险。</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网信部门和有关部门在履行网络安全保护职责中获取的信息，只能用于维护网络安全的需要，不得用于其他用途。</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第二节</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关键信息基础设施的运行安全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国家鼓励关键信息基础设施以外的网络运营者自愿参与关键信息基础设施保护体系。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按照国务院规定的职责分工，负责关键信息基础设施安全保护工作的部门分别编制并组织实施本行业、本领域的关键信息基础设施安全规划，指导和监督关键信息基础设施运行安全保护工作。</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建设关键信息基础设施应当确保其具有支持业务稳定、持续运行的性能，并保证安全技术措施同步规划、同步建设、同步使用。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除本法第二十一条的规定外，关键信息基础设施的运营者还应当履行下列安全保护义务：</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（一）设置专门安全管理机构和安全管理负责人，并对该负责人和关键岗位的人员进行安全背景审查；</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（二）定期对从业人员进行网络安全教育、技术培训和技能考核；</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（三）对重要系统和数据库进行容灾备份；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（四）制定网络安全事件应急预案，并定期进行演练；</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（五）法律、行政法规规定的其他义务。</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关键信息基础设施的运营者采购网络产品和服务，可能影响国家安全的，应当通过国家网信部门会同国务院有关部门组织的国家安全审查。</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关键信息基础设施的运营者采购网络产品和服务，应当按照规定与提供者签订安全保密协议，明确安全和保密义务与责任。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第三十九条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国家网信部门应当统筹协调有关部门对关键信息基础设施的安全保护采取下列措施：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（一）对关键信息基础设施的安全风险进行抽查检测，提出改进措施，必要时可以委托网络安全服务机构对网络存在的安全风险进行检测评估；</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（二）定期组织关键信息基础设施的运营者进行网络安全应急演练，提高应对网络安全事件的水平和协同配合能力；</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（三）促进有关部门、关键信息基础设施的运营者以及有关研究机构、网络安全服务机构等之间的网络安全信息共享；</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（四）对网络安全事件的应急处置与网络功能的恢复等，提供技术支持和协助。</w:t>
      </w:r>
    </w:p>
    <w:p w:rsidR="00823F0B" w:rsidRPr="00823F0B" w:rsidRDefault="00823F0B" w:rsidP="00823F0B">
      <w:pPr>
        <w:widowControl/>
        <w:shd w:val="clear" w:color="auto" w:fill="FFFFFF"/>
        <w:jc w:val="left"/>
        <w:outlineLvl w:val="1"/>
        <w:rPr>
          <w:rFonts w:ascii="宋体" w:eastAsia="宋体" w:hAnsi="宋体" w:cs="宋体"/>
          <w:b/>
          <w:color w:val="000000" w:themeColor="text1"/>
          <w:kern w:val="0"/>
          <w:sz w:val="28"/>
          <w:szCs w:val="24"/>
          <w:bdr w:val="none" w:sz="0" w:space="0" w:color="auto" w:frame="1"/>
        </w:rPr>
      </w:pPr>
      <w:bookmarkStart w:id="7" w:name="_Toc480966048"/>
      <w:r w:rsidRPr="00823F0B">
        <w:rPr>
          <w:rFonts w:ascii="宋体" w:eastAsia="宋体" w:hAnsi="宋体" w:cs="宋体" w:hint="eastAsia"/>
          <w:b/>
          <w:color w:val="000000" w:themeColor="text1"/>
          <w:kern w:val="0"/>
          <w:sz w:val="28"/>
          <w:szCs w:val="24"/>
          <w:bdr w:val="none" w:sz="0" w:space="0" w:color="auto" w:frame="1"/>
        </w:rPr>
        <w:lastRenderedPageBreak/>
        <w:t>第四章</w:t>
      </w:r>
      <w:bookmarkEnd w:id="7"/>
      <w:r>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网络信息安全</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hint="eastAsia"/>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网络运营者应当对其收集的用户信息严格保密，并建立健全用户信息保护制度。</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网络运营者收集、使用个人信息，应当遵循合法、正当、必要的原则，公开收集、使用规则，明示收集、使用信息的目的、方式和范围，并经被收集者同意。</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网络运营者不得收集与其提供的服务无关的个人信息，不得违反法律、行政法规的规定和双方的约定收集、使用个人信息，并应当依照法律、行政法规的规定和与用户的约定，处理其保存的个人信息。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网络运营者不得泄露、篡改、毁损其收集的个人信息；未经被收集者同意，不得向他人提供个人信息。但是，经过处理无法识别特定个人且不能复原的除外。</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任何个人和组织不得窃取或者以其他非法方式获取个人信息，不得非法出售或者非法向他人提供个人信息。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依法负有网络安全监督管理职责的部门及其工作人员，必须对在履行职责中知悉的个人信息、隐私和商业秘密严格保密，不得泄露、出售或者非法向他人提供。</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第四十七条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网络运营者应当加强对其用户发布的信息的管理，发现法律、行政法规禁止发布或者传输的信息的，应当立即停止传输该信息，采取消除等处置措施，防止信息扩散，保存有关记录，并向有关主管部门报告。</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任何个人和组织发送的电子信息、提供的应用软件，不得设置恶意程序，不得含有法律、行政法规禁止发布或者传输的信息。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电子信息发送服务提供者和应用软件下载服务提供者，应当履行安全管理义务，知道其用户有前款规定行为的，应当停止提供服务，采取消除等处置措施，保存有关记录，并向有关主管部门报告。</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第四十九条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网络运营者应当建立网络信息安全投诉、举报制度，公布投诉、举报方式等信息，及时受理并处理有关网络信息安全的投诉和举报。</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网络运营者对网信部门和有关部门依法实施的监督检查，应当予以配合。</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823F0B" w:rsidRPr="00823F0B" w:rsidRDefault="00823F0B" w:rsidP="00823F0B">
      <w:pPr>
        <w:widowControl/>
        <w:shd w:val="clear" w:color="auto" w:fill="FFFFFF"/>
        <w:jc w:val="left"/>
        <w:outlineLvl w:val="1"/>
        <w:rPr>
          <w:rFonts w:ascii="宋体" w:eastAsia="宋体" w:hAnsi="宋体" w:cs="宋体"/>
          <w:b/>
          <w:color w:val="000000" w:themeColor="text1"/>
          <w:kern w:val="0"/>
          <w:sz w:val="28"/>
          <w:szCs w:val="24"/>
          <w:bdr w:val="none" w:sz="0" w:space="0" w:color="auto" w:frame="1"/>
        </w:rPr>
      </w:pPr>
      <w:bookmarkStart w:id="8" w:name="_Toc480966049"/>
      <w:r w:rsidRPr="00823F0B">
        <w:rPr>
          <w:rFonts w:ascii="宋体" w:eastAsia="宋体" w:hAnsi="宋体" w:cs="宋体" w:hint="eastAsia"/>
          <w:b/>
          <w:color w:val="000000" w:themeColor="text1"/>
          <w:kern w:val="0"/>
          <w:sz w:val="28"/>
          <w:szCs w:val="24"/>
          <w:bdr w:val="none" w:sz="0" w:space="0" w:color="auto" w:frame="1"/>
        </w:rPr>
        <w:t>第五章</w:t>
      </w:r>
      <w:bookmarkEnd w:id="8"/>
      <w:r>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监测预警与应急处置</w:t>
      </w:r>
    </w:p>
    <w:p w:rsidR="00823F0B" w:rsidRPr="00823F0B" w:rsidRDefault="00823F0B" w:rsidP="00823F0B">
      <w:pPr>
        <w:widowControl/>
        <w:shd w:val="clear" w:color="auto" w:fill="FFFFFF"/>
        <w:spacing w:beforeAutospacing="1" w:afterAutospacing="1" w:line="360" w:lineRule="atLeast"/>
        <w:ind w:firstLine="480"/>
        <w:jc w:val="left"/>
        <w:rPr>
          <w:rFonts w:ascii="宋体" w:eastAsia="宋体" w:hAnsi="宋体" w:cs="宋体" w:hint="eastAsia"/>
          <w:color w:val="333333"/>
          <w:kern w:val="0"/>
          <w:sz w:val="23"/>
          <w:szCs w:val="23"/>
          <w:bdr w:val="none" w:sz="0" w:space="0" w:color="auto" w:frame="1"/>
        </w:rPr>
      </w:pPr>
      <w:r w:rsidRPr="00823F0B">
        <w:rPr>
          <w:rFonts w:ascii="宋体" w:eastAsia="宋体" w:hAnsi="宋体" w:cs="宋体" w:hint="eastAsia"/>
          <w:color w:val="333333"/>
          <w:kern w:val="0"/>
          <w:sz w:val="23"/>
          <w:szCs w:val="23"/>
          <w:bdr w:val="none" w:sz="0" w:space="0" w:color="auto" w:frame="1"/>
        </w:rPr>
        <w:t>第五十一条</w:t>
      </w:r>
      <w:r w:rsidRPr="00823F0B">
        <w:rPr>
          <w:rFonts w:ascii="宋体" w:eastAsia="宋体" w:hAnsi="宋体" w:cs="宋体"/>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国家建立网络安全监测预警和信息通报制度。国家网信部门应当统筹协调有关部门加强网络安全信息收集、分析和通报工作，按照规定统一发布网络安全监测预警信息。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负责关键</w:t>
      </w:r>
      <w:hyperlink r:id="rId4" w:tgtFrame="_blank" w:history="1">
        <w:r w:rsidRPr="00823F0B">
          <w:rPr>
            <w:rFonts w:ascii="宋体" w:eastAsia="宋体" w:hAnsi="宋体" w:cs="宋体" w:hint="eastAsia"/>
            <w:color w:val="136EC2"/>
            <w:kern w:val="0"/>
            <w:sz w:val="23"/>
            <w:szCs w:val="23"/>
            <w:u w:val="single"/>
            <w:bdr w:val="none" w:sz="0" w:space="0" w:color="auto" w:frame="1"/>
          </w:rPr>
          <w:t>信息基础设施</w:t>
        </w:r>
      </w:hyperlink>
      <w:r w:rsidRPr="00823F0B">
        <w:rPr>
          <w:rFonts w:ascii="宋体" w:eastAsia="宋体" w:hAnsi="宋体" w:cs="宋体" w:hint="eastAsia"/>
          <w:color w:val="333333"/>
          <w:kern w:val="0"/>
          <w:sz w:val="23"/>
          <w:szCs w:val="23"/>
          <w:bdr w:val="none" w:sz="0" w:space="0" w:color="auto" w:frame="1"/>
        </w:rPr>
        <w:t>安全保护工作的部门，应当建立健全本行业、本领域的网络安全监测预警和信息通报制度，并按照规定报送网络安全监测预警信息。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国家网信部门协调有关部门建立健全网络安全风险评估和应急工作机制，制定网络安全事件应急预案，并定期组织演练。</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负责关键信息基础设施安全保护工作的部门应当制定本行业、本领域的网络安全事件应急预案，并定期组织演练。</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网络安全事件应急预案应当按照事件发生后的危害程度、影响范围等因素对网络安全事件进行分级，并规定相应的应急处置措施。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第五十四条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网络安全事件发生的风险增大时，省级以上人民政府有关部门应当按照规定的权限和程序，并根据网络安全风险的特点和可能造成的危害，采取下列措施：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（一）要求有关部门、机构和人员及时收集、报告有关信息，加强对网络安全风险的监测；</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（二）组织有关部门、机构和专业人员，对网络安全风险信息进行分析评估，预测事件发生的可能性、影响范围和危害程度；</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（三）向社会发布网络安全风险预警，发布避免、减轻危害的措施。</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因网络安全事件，发生突发事件或者生产安全事故的，应当依照《中华人民共和国突发事件应对法》、《中华人民共和国安全生产法》等有关法律、行政法规的规定处置。</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因维护国家安全和社会公共秩序，处置重大突发社会安全事件的需要，经国务院决定或者批准，可以在特定区域对网络通信采取限制等临时措施。</w:t>
      </w:r>
    </w:p>
    <w:p w:rsidR="00823F0B" w:rsidRPr="00823F0B" w:rsidRDefault="00823F0B" w:rsidP="00823F0B">
      <w:pPr>
        <w:widowControl/>
        <w:shd w:val="clear" w:color="auto" w:fill="FFFFFF"/>
        <w:jc w:val="left"/>
        <w:outlineLvl w:val="1"/>
        <w:rPr>
          <w:rFonts w:ascii="宋体" w:eastAsia="宋体" w:hAnsi="宋体" w:cs="宋体"/>
          <w:b/>
          <w:color w:val="000000" w:themeColor="text1"/>
          <w:kern w:val="0"/>
          <w:sz w:val="28"/>
          <w:szCs w:val="24"/>
          <w:bdr w:val="none" w:sz="0" w:space="0" w:color="auto" w:frame="1"/>
        </w:rPr>
      </w:pPr>
      <w:bookmarkStart w:id="9" w:name="_Toc480966050"/>
      <w:r w:rsidRPr="00823F0B">
        <w:rPr>
          <w:rFonts w:ascii="宋体" w:eastAsia="宋体" w:hAnsi="宋体" w:cs="宋体" w:hint="eastAsia"/>
          <w:b/>
          <w:color w:val="000000" w:themeColor="text1"/>
          <w:kern w:val="0"/>
          <w:sz w:val="28"/>
          <w:szCs w:val="24"/>
          <w:bdr w:val="none" w:sz="0" w:space="0" w:color="auto" w:frame="1"/>
        </w:rPr>
        <w:t>第六章</w:t>
      </w:r>
      <w:bookmarkEnd w:id="9"/>
      <w:r>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法律责任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hint="eastAsia"/>
          <w:color w:val="333333"/>
          <w:kern w:val="0"/>
          <w:sz w:val="23"/>
          <w:szCs w:val="23"/>
        </w:rPr>
      </w:pPr>
      <w:r w:rsidRPr="00823F0B">
        <w:rPr>
          <w:rFonts w:ascii="宋体" w:eastAsia="宋体" w:hAnsi="宋体" w:cs="宋体" w:hint="eastAsia"/>
          <w:color w:val="333333"/>
          <w:kern w:val="0"/>
          <w:sz w:val="23"/>
          <w:szCs w:val="23"/>
          <w:bdr w:val="none" w:sz="0" w:space="0" w:color="auto" w:frame="1"/>
        </w:rPr>
        <w:t>第五十九条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第六十条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（一）设置恶意程序的；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（二）对其产品、服务存在的安全缺陷、漏洞等风险未立即采取补救措施，或者未按照规定及时告知用户并向有关主管部门报告的；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（三）擅自终止为其产品、服务提供安全维护的。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单位有前款行为的，由公安机关没收违法所得，处十万元以上一百万元以下罚款，并对直接负责的主管人员和其他直接责任人员依照前款规定处罚。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违反本法第二十七条规定，受到治安管理处罚的人员，五年内不得从事网络安全管理和网络运营关键岗位的工作；受到刑事处罚的人员，终身不得从事网络安全管理和网络运营关键岗位的工作。</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第六十四条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单位有前款行为的，由公安机关处十万元以上五十万元以下罚款，并对直接负责的主管人员和其他直接责任人员依照前款规定处罚。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lastRenderedPageBreak/>
        <w:t>电子信息发送服务提供者、应用软件下载服务提供者，不履行本法第四十八条第二款规定的安全管理义务的，依照前款规定处罚。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第六十九条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（一）不按照有关部门的要求对法律、行政法规禁止发布或者传输的信息，采取停止传输、消除等处置措施的；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（二）拒绝、阻碍有关部门依法实施的监督检查的；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（三）拒不向公安机关、国家安全机关提供技术支持和协助的。</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发布或者传输本法第十二条第二款和其他法律、行政法规禁止发布或者传输的信息的，依照有关法律、行政法规的规定处罚。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第七十一条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有本法规定的违法行为的，依照有关法律、行政法规的规定记入信用档案，并予以公示。</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第七十二条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国家机关政务网络的运营者不履行本法规定的网络安全保护义务的，由其上级机关或者有关机关责令改正；对直接负责的主管人员和其他直接责任人员依法给予处分。</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第七十三条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网信部门和有关部门违反本法第三十条规定，将在履行网络安全保护职责中获取的信息用于其他用途的，对直接负责的主管人员和其他直接责任人员依法给予处分。</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网信部门和有关部门的工作人员玩忽职守、滥用职权、徇私舞弊，尚不构成犯罪的，依法给予处分。</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第七十四条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违反本法规定，给他人造成损害的，依法承担民事责任。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违反本法规定，构成违反治安管理行为的，依法给予治安管理处罚；构成犯罪的，依法追究刑事责任。</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第七十五条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823F0B" w:rsidRPr="00823F0B" w:rsidRDefault="00823F0B" w:rsidP="00823F0B">
      <w:pPr>
        <w:widowControl/>
        <w:shd w:val="clear" w:color="auto" w:fill="FFFFFF"/>
        <w:jc w:val="left"/>
        <w:outlineLvl w:val="1"/>
        <w:rPr>
          <w:rFonts w:ascii="宋体" w:eastAsia="宋体" w:hAnsi="宋体" w:cs="宋体"/>
          <w:b/>
          <w:color w:val="000000" w:themeColor="text1"/>
          <w:kern w:val="0"/>
          <w:sz w:val="28"/>
          <w:szCs w:val="24"/>
          <w:bdr w:val="none" w:sz="0" w:space="0" w:color="auto" w:frame="1"/>
        </w:rPr>
      </w:pPr>
      <w:bookmarkStart w:id="10" w:name="_Toc480966051"/>
      <w:r w:rsidRPr="00823F0B">
        <w:rPr>
          <w:rFonts w:ascii="宋体" w:eastAsia="宋体" w:hAnsi="宋体" w:cs="宋体" w:hint="eastAsia"/>
          <w:b/>
          <w:color w:val="000000" w:themeColor="text1"/>
          <w:kern w:val="0"/>
          <w:sz w:val="28"/>
          <w:szCs w:val="24"/>
          <w:bdr w:val="none" w:sz="0" w:space="0" w:color="auto" w:frame="1"/>
        </w:rPr>
        <w:lastRenderedPageBreak/>
        <w:t>第七章</w:t>
      </w:r>
      <w:bookmarkEnd w:id="10"/>
      <w:r>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附</w:t>
      </w:r>
      <w:r>
        <w:rPr>
          <w:rFonts w:ascii="宋体" w:eastAsia="宋体" w:hAnsi="宋体" w:cs="宋体"/>
          <w:b/>
          <w:color w:val="000000" w:themeColor="text1"/>
          <w:kern w:val="0"/>
          <w:sz w:val="28"/>
          <w:szCs w:val="24"/>
          <w:bdr w:val="none" w:sz="0" w:space="0" w:color="auto" w:frame="1"/>
        </w:rPr>
        <w:t xml:space="preserve">  </w:t>
      </w:r>
      <w:r w:rsidRPr="00823F0B">
        <w:rPr>
          <w:rFonts w:ascii="宋体" w:eastAsia="宋体" w:hAnsi="宋体" w:cs="宋体" w:hint="eastAsia"/>
          <w:b/>
          <w:color w:val="000000" w:themeColor="text1"/>
          <w:kern w:val="0"/>
          <w:sz w:val="28"/>
          <w:szCs w:val="24"/>
          <w:bdr w:val="none" w:sz="0" w:space="0" w:color="auto" w:frame="1"/>
        </w:rPr>
        <w:t>则</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hint="eastAsia"/>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第七十六条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本法下列用语的含义：</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（一）网络，是指由计算机或者其他信息终端及相关设备组成的按照一定的规则和程序对信息进行收集、存储、传输、交换、处理的系统。</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（二）网络安全，是指通过采取必要措施，防范对网络的攻击、侵入、干扰、破坏和非法使用以及意外事故，使网络处于稳定可靠运行的状态，以及保障网络数据的完整性、保密性、可用性的能力。</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（三）网络运营者，是指网络的所有者、管理者和网络服务提供者。</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（四）网络数据，是指通过网络收集、存储、传输、处理和产生的各种电子数据。</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（五）个人信息，是指以电子或者其他方式记录的能够单独或者与其他信息结合识别自然人个人身份的各种信息，包括但不限于自然人的姓名、出生日期、身份证件号码、个人生物识别信息、住址、电话号码等。</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第七十七条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存储、处理涉及国家秘密信息的网络的运行安全保护，除应当遵守本法外，还应当遵守保密法律、行政法规的规定。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第七十八条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军事网络的安全保护，由中央军事委员会另行规定。</w:t>
      </w:r>
    </w:p>
    <w:p w:rsidR="00823F0B" w:rsidRPr="00823F0B" w:rsidRDefault="00823F0B" w:rsidP="00823F0B">
      <w:pPr>
        <w:widowControl/>
        <w:shd w:val="clear" w:color="auto" w:fill="FFFFFF"/>
        <w:spacing w:beforeAutospacing="1" w:afterAutospacing="1" w:line="360" w:lineRule="atLeast"/>
        <w:ind w:firstLine="480"/>
        <w:jc w:val="left"/>
        <w:rPr>
          <w:rFonts w:ascii="inherit" w:eastAsia="微软雅黑" w:hAnsi="inherit" w:cs="宋体"/>
          <w:color w:val="333333"/>
          <w:kern w:val="0"/>
          <w:sz w:val="23"/>
          <w:szCs w:val="23"/>
        </w:rPr>
      </w:pPr>
      <w:r w:rsidRPr="00823F0B">
        <w:rPr>
          <w:rFonts w:ascii="宋体" w:eastAsia="宋体" w:hAnsi="宋体" w:cs="宋体" w:hint="eastAsia"/>
          <w:color w:val="333333"/>
          <w:kern w:val="0"/>
          <w:sz w:val="23"/>
          <w:szCs w:val="23"/>
          <w:bdr w:val="none" w:sz="0" w:space="0" w:color="auto" w:frame="1"/>
        </w:rPr>
        <w:t>第七十九条</w:t>
      </w:r>
      <w:r w:rsidRPr="00823F0B">
        <w:rPr>
          <w:rFonts w:ascii="Arial" w:eastAsia="微软雅黑" w:hAnsi="Arial" w:cs="Arial"/>
          <w:color w:val="333333"/>
          <w:kern w:val="0"/>
          <w:sz w:val="23"/>
          <w:szCs w:val="23"/>
          <w:bdr w:val="none" w:sz="0" w:space="0" w:color="auto" w:frame="1"/>
        </w:rPr>
        <w:t> </w:t>
      </w:r>
      <w:r w:rsidRPr="00823F0B">
        <w:rPr>
          <w:rFonts w:ascii="宋体" w:eastAsia="宋体" w:hAnsi="宋体" w:cs="宋体" w:hint="eastAsia"/>
          <w:color w:val="333333"/>
          <w:kern w:val="0"/>
          <w:sz w:val="23"/>
          <w:szCs w:val="23"/>
          <w:bdr w:val="none" w:sz="0" w:space="0" w:color="auto" w:frame="1"/>
        </w:rPr>
        <w:t>本法自</w:t>
      </w:r>
      <w:r w:rsidRPr="00823F0B">
        <w:rPr>
          <w:rFonts w:ascii="Arial" w:eastAsia="微软雅黑" w:hAnsi="Arial" w:cs="Arial"/>
          <w:color w:val="333333"/>
          <w:kern w:val="0"/>
          <w:sz w:val="23"/>
          <w:szCs w:val="23"/>
          <w:bdr w:val="none" w:sz="0" w:space="0" w:color="auto" w:frame="1"/>
        </w:rPr>
        <w:t>2017</w:t>
      </w:r>
      <w:r w:rsidRPr="00823F0B">
        <w:rPr>
          <w:rFonts w:ascii="宋体" w:eastAsia="宋体" w:hAnsi="宋体" w:cs="宋体" w:hint="eastAsia"/>
          <w:color w:val="333333"/>
          <w:kern w:val="0"/>
          <w:sz w:val="23"/>
          <w:szCs w:val="23"/>
          <w:bdr w:val="none" w:sz="0" w:space="0" w:color="auto" w:frame="1"/>
        </w:rPr>
        <w:t>年</w:t>
      </w:r>
      <w:r w:rsidRPr="00823F0B">
        <w:rPr>
          <w:rFonts w:ascii="Arial" w:eastAsia="微软雅黑" w:hAnsi="Arial" w:cs="Arial"/>
          <w:color w:val="333333"/>
          <w:kern w:val="0"/>
          <w:sz w:val="23"/>
          <w:szCs w:val="23"/>
          <w:bdr w:val="none" w:sz="0" w:space="0" w:color="auto" w:frame="1"/>
        </w:rPr>
        <w:t>6</w:t>
      </w:r>
      <w:r w:rsidRPr="00823F0B">
        <w:rPr>
          <w:rFonts w:ascii="宋体" w:eastAsia="宋体" w:hAnsi="宋体" w:cs="宋体" w:hint="eastAsia"/>
          <w:color w:val="333333"/>
          <w:kern w:val="0"/>
          <w:sz w:val="23"/>
          <w:szCs w:val="23"/>
          <w:bdr w:val="none" w:sz="0" w:space="0" w:color="auto" w:frame="1"/>
        </w:rPr>
        <w:t>月</w:t>
      </w:r>
      <w:r w:rsidRPr="00823F0B">
        <w:rPr>
          <w:rFonts w:ascii="Arial" w:eastAsia="微软雅黑" w:hAnsi="Arial" w:cs="Arial"/>
          <w:color w:val="333333"/>
          <w:kern w:val="0"/>
          <w:sz w:val="23"/>
          <w:szCs w:val="23"/>
          <w:bdr w:val="none" w:sz="0" w:space="0" w:color="auto" w:frame="1"/>
        </w:rPr>
        <w:t>1</w:t>
      </w:r>
      <w:r w:rsidRPr="00823F0B">
        <w:rPr>
          <w:rFonts w:ascii="宋体" w:eastAsia="宋体" w:hAnsi="宋体" w:cs="宋体" w:hint="eastAsia"/>
          <w:color w:val="333333"/>
          <w:kern w:val="0"/>
          <w:sz w:val="23"/>
          <w:szCs w:val="23"/>
          <w:bdr w:val="none" w:sz="0" w:space="0" w:color="auto" w:frame="1"/>
        </w:rPr>
        <w:t>日起施行。</w:t>
      </w:r>
    </w:p>
    <w:p w:rsidR="00823F0B" w:rsidRPr="00823F0B" w:rsidRDefault="00823F0B" w:rsidP="00823F0B">
      <w:pPr>
        <w:widowControl/>
        <w:shd w:val="clear" w:color="auto" w:fill="FFFFFF"/>
        <w:spacing w:beforeAutospacing="1" w:afterAutospacing="1" w:line="410" w:lineRule="atLeast"/>
        <w:jc w:val="left"/>
        <w:rPr>
          <w:rFonts w:ascii="inherit" w:eastAsia="微软雅黑" w:hAnsi="inherit" w:cs="宋体"/>
          <w:color w:val="333333"/>
          <w:kern w:val="0"/>
          <w:sz w:val="23"/>
          <w:szCs w:val="23"/>
        </w:rPr>
      </w:pPr>
      <w:bookmarkStart w:id="11" w:name="_GoBack"/>
      <w:bookmarkEnd w:id="11"/>
    </w:p>
    <w:p w:rsidR="00C53FA5" w:rsidRPr="00823F0B" w:rsidRDefault="00C53FA5"/>
    <w:sectPr w:rsidR="00C53FA5" w:rsidRPr="00823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CB"/>
    <w:rsid w:val="00093D14"/>
    <w:rsid w:val="000B1CC0"/>
    <w:rsid w:val="00122DA6"/>
    <w:rsid w:val="00145220"/>
    <w:rsid w:val="00176FC8"/>
    <w:rsid w:val="0018491F"/>
    <w:rsid w:val="001919BB"/>
    <w:rsid w:val="00247962"/>
    <w:rsid w:val="00265B3D"/>
    <w:rsid w:val="00293906"/>
    <w:rsid w:val="002E0447"/>
    <w:rsid w:val="002E3A9E"/>
    <w:rsid w:val="003024A5"/>
    <w:rsid w:val="00307229"/>
    <w:rsid w:val="0031201A"/>
    <w:rsid w:val="00321B7C"/>
    <w:rsid w:val="0033019B"/>
    <w:rsid w:val="00337FBE"/>
    <w:rsid w:val="00343D69"/>
    <w:rsid w:val="0038280E"/>
    <w:rsid w:val="003A4243"/>
    <w:rsid w:val="003A5B3A"/>
    <w:rsid w:val="003B3780"/>
    <w:rsid w:val="003C55B6"/>
    <w:rsid w:val="004479B4"/>
    <w:rsid w:val="004743AF"/>
    <w:rsid w:val="00477C62"/>
    <w:rsid w:val="004A090B"/>
    <w:rsid w:val="004E6B0B"/>
    <w:rsid w:val="0054020B"/>
    <w:rsid w:val="005668B0"/>
    <w:rsid w:val="0057316D"/>
    <w:rsid w:val="00597B86"/>
    <w:rsid w:val="005B1626"/>
    <w:rsid w:val="005D0B01"/>
    <w:rsid w:val="00653E57"/>
    <w:rsid w:val="00667BE3"/>
    <w:rsid w:val="00671061"/>
    <w:rsid w:val="00677024"/>
    <w:rsid w:val="006B2A41"/>
    <w:rsid w:val="006D5120"/>
    <w:rsid w:val="006E7089"/>
    <w:rsid w:val="00702864"/>
    <w:rsid w:val="00736549"/>
    <w:rsid w:val="0074250E"/>
    <w:rsid w:val="00782F09"/>
    <w:rsid w:val="00823F0B"/>
    <w:rsid w:val="008800FF"/>
    <w:rsid w:val="008C02F8"/>
    <w:rsid w:val="009035CA"/>
    <w:rsid w:val="00915BEF"/>
    <w:rsid w:val="009173FF"/>
    <w:rsid w:val="0092684E"/>
    <w:rsid w:val="00940CA4"/>
    <w:rsid w:val="009427E3"/>
    <w:rsid w:val="00942B9E"/>
    <w:rsid w:val="00966F74"/>
    <w:rsid w:val="00970650"/>
    <w:rsid w:val="00A026DA"/>
    <w:rsid w:val="00A15123"/>
    <w:rsid w:val="00A254C8"/>
    <w:rsid w:val="00AA1381"/>
    <w:rsid w:val="00AB112F"/>
    <w:rsid w:val="00AC19AA"/>
    <w:rsid w:val="00AC53EB"/>
    <w:rsid w:val="00B05499"/>
    <w:rsid w:val="00B47780"/>
    <w:rsid w:val="00BD739A"/>
    <w:rsid w:val="00C319F7"/>
    <w:rsid w:val="00C3700F"/>
    <w:rsid w:val="00C53FA5"/>
    <w:rsid w:val="00C87E9F"/>
    <w:rsid w:val="00CA04DA"/>
    <w:rsid w:val="00CA54D4"/>
    <w:rsid w:val="00CA63CB"/>
    <w:rsid w:val="00CA67C7"/>
    <w:rsid w:val="00CC77D1"/>
    <w:rsid w:val="00CF0A09"/>
    <w:rsid w:val="00D72AAD"/>
    <w:rsid w:val="00D868BB"/>
    <w:rsid w:val="00DA42F0"/>
    <w:rsid w:val="00E200BB"/>
    <w:rsid w:val="00E511CE"/>
    <w:rsid w:val="00E77163"/>
    <w:rsid w:val="00E83D60"/>
    <w:rsid w:val="00E8592C"/>
    <w:rsid w:val="00EC7F27"/>
    <w:rsid w:val="00EE6058"/>
    <w:rsid w:val="00EF07AB"/>
    <w:rsid w:val="00EF36C5"/>
    <w:rsid w:val="00F014F3"/>
    <w:rsid w:val="00F05667"/>
    <w:rsid w:val="00F072AE"/>
    <w:rsid w:val="00F12EBD"/>
    <w:rsid w:val="00F14E5D"/>
    <w:rsid w:val="00F22D1A"/>
    <w:rsid w:val="00F95741"/>
    <w:rsid w:val="00FD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371C"/>
  <w15:chartTrackingRefBased/>
  <w15:docId w15:val="{48D089CC-C160-424B-AD99-3195C29A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23F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823F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F0B"/>
    <w:rPr>
      <w:rFonts w:ascii="宋体" w:eastAsia="宋体" w:hAnsi="宋体" w:cs="宋体"/>
      <w:b/>
      <w:bCs/>
      <w:kern w:val="36"/>
      <w:sz w:val="48"/>
      <w:szCs w:val="48"/>
    </w:rPr>
  </w:style>
  <w:style w:type="character" w:customStyle="1" w:styleId="20">
    <w:name w:val="标题 2 字符"/>
    <w:basedOn w:val="a0"/>
    <w:link w:val="2"/>
    <w:uiPriority w:val="9"/>
    <w:rsid w:val="00823F0B"/>
    <w:rPr>
      <w:rFonts w:ascii="宋体" w:eastAsia="宋体" w:hAnsi="宋体" w:cs="宋体"/>
      <w:b/>
      <w:bCs/>
      <w:kern w:val="0"/>
      <w:sz w:val="36"/>
      <w:szCs w:val="36"/>
    </w:rPr>
  </w:style>
  <w:style w:type="character" w:customStyle="1" w:styleId="apple-converted-space">
    <w:name w:val="apple-converted-space"/>
    <w:basedOn w:val="a0"/>
    <w:rsid w:val="00823F0B"/>
  </w:style>
  <w:style w:type="character" w:styleId="a3">
    <w:name w:val="Hyperlink"/>
    <w:basedOn w:val="a0"/>
    <w:uiPriority w:val="99"/>
    <w:semiHidden/>
    <w:unhideWhenUsed/>
    <w:rsid w:val="00823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38012">
      <w:bodyDiv w:val="1"/>
      <w:marLeft w:val="0"/>
      <w:marRight w:val="0"/>
      <w:marTop w:val="0"/>
      <w:marBottom w:val="0"/>
      <w:divBdr>
        <w:top w:val="none" w:sz="0" w:space="0" w:color="auto"/>
        <w:left w:val="none" w:sz="0" w:space="0" w:color="auto"/>
        <w:bottom w:val="none" w:sz="0" w:space="0" w:color="auto"/>
        <w:right w:val="none" w:sz="0" w:space="0" w:color="auto"/>
      </w:divBdr>
      <w:divsChild>
        <w:div w:id="1900021164">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item/%E4%BF%A1%E6%81%AF%E5%9F%BA%E7%A1%80%E8%AE%BE%E6%96%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2017-07-14T03:16:00Z</dcterms:created>
  <dcterms:modified xsi:type="dcterms:W3CDTF">2017-07-14T03:18:00Z</dcterms:modified>
</cp:coreProperties>
</file>