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59EE62">
      <w:pPr>
        <w:jc w:val="left"/>
        <w:rPr>
          <w:rFonts w:hint="eastAsia" w:ascii="宋体" w:hAnsi="宋体" w:cs="宋体"/>
          <w:b/>
          <w:bCs/>
          <w:kern w:val="0"/>
          <w:sz w:val="28"/>
          <w:szCs w:val="28"/>
        </w:rPr>
      </w:pPr>
      <w:bookmarkStart w:id="0" w:name="_GoBack"/>
      <w:r>
        <w:rPr>
          <w:rFonts w:hint="eastAsia" w:ascii="宋体" w:hAnsi="宋体" w:cs="宋体"/>
          <w:b/>
          <w:bCs/>
          <w:kern w:val="0"/>
          <w:sz w:val="28"/>
          <w:szCs w:val="28"/>
        </w:rPr>
        <w:t>附件</w:t>
      </w:r>
      <w:r>
        <w:rPr>
          <w:rFonts w:ascii="宋体" w:hAnsi="宋体" w:cs="宋体"/>
          <w:b/>
          <w:bCs/>
          <w:kern w:val="0"/>
          <w:sz w:val="28"/>
          <w:szCs w:val="28"/>
        </w:rPr>
        <w:t>1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：乐跑软件下载以及使用说明</w:t>
      </w:r>
    </w:p>
    <w:bookmarkEnd w:id="0"/>
    <w:p w14:paraId="25BA862E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14:paraId="229B385F">
      <w:pPr>
        <w:jc w:val="center"/>
        <w:rPr>
          <w:rFonts w:ascii="黑体" w:hAnsi="黑体" w:eastAsia="黑体" w:cs="仿宋"/>
          <w:sz w:val="44"/>
          <w:szCs w:val="44"/>
        </w:rPr>
      </w:pPr>
      <w:r>
        <w:rPr>
          <w:rFonts w:hint="eastAsia" w:ascii="黑体" w:hAnsi="黑体" w:eastAsia="黑体" w:cs="仿宋"/>
          <w:sz w:val="44"/>
          <w:szCs w:val="44"/>
        </w:rPr>
        <w:t>乐跑软件下载以及使用说明</w:t>
      </w:r>
    </w:p>
    <w:p w14:paraId="37CE49C9">
      <w:pPr>
        <w:spacing w:line="360" w:lineRule="auto"/>
        <w:jc w:val="left"/>
        <w:rPr>
          <w:rFonts w:ascii="仿宋" w:hAnsi="仿宋" w:eastAsia="仿宋" w:cs="仿宋"/>
          <w:b/>
          <w:sz w:val="32"/>
          <w:szCs w:val="32"/>
        </w:rPr>
      </w:pPr>
    </w:p>
    <w:p w14:paraId="7FF18379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一、“步道乐跑”APP下载</w:t>
      </w:r>
    </w:p>
    <w:p w14:paraId="6F4DC8E4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709795" cy="2886075"/>
            <wp:effectExtent l="9525" t="9525" r="24130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2287" cy="2899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20D07C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二、注册登录认证身份</w:t>
      </w:r>
    </w:p>
    <w:p w14:paraId="03EAF00E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sz w:val="32"/>
          <w:szCs w:val="32"/>
        </w:rPr>
        <w:t>注册登录</w:t>
      </w:r>
    </w:p>
    <w:p w14:paraId="6707F5BE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学生可通过</w:t>
      </w:r>
      <w:r>
        <w:rPr>
          <w:rFonts w:ascii="仿宋" w:hAnsi="仿宋" w:eastAsia="仿宋" w:cs="仿宋"/>
          <w:sz w:val="32"/>
          <w:szCs w:val="32"/>
        </w:rPr>
        <w:t>微信、QQ、手机号等方式进行注册登录。</w:t>
      </w:r>
    </w:p>
    <w:p w14:paraId="376B5DC1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身份认证</w:t>
      </w:r>
    </w:p>
    <w:p w14:paraId="2CF885E3"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（1）登陆后点击“我的”-“立即认证”，即可进入身份认证界面；</w:t>
      </w:r>
    </w:p>
    <w:p w14:paraId="553527F6">
      <w:pPr>
        <w:ind w:firstLine="640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（2）选择对应“身份”并填写信息后，点击“认证”按钮即可提交认证申请。</w:t>
      </w:r>
    </w:p>
    <w:p w14:paraId="734AE1A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0BDD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3F645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认证结果</w:t>
      </w:r>
    </w:p>
    <w:p w14:paraId="6DF8BD16"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（1）认证通过：“我的”界面会显示“已认证”标志；</w:t>
      </w:r>
    </w:p>
    <w:p w14:paraId="7A7AD56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5A87BE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（2）认证不通过：</w:t>
      </w:r>
      <w:r>
        <w:rPr>
          <w:rFonts w:ascii="仿宋" w:hAnsi="仿宋" w:eastAsia="仿宋" w:cs="仿宋"/>
          <w:bCs/>
          <w:sz w:val="32"/>
          <w:szCs w:val="32"/>
        </w:rPr>
        <w:t>“</w:t>
      </w:r>
      <w:r>
        <w:rPr>
          <w:rFonts w:hint="eastAsia" w:ascii="仿宋" w:hAnsi="仿宋" w:eastAsia="仿宋" w:cs="仿宋"/>
          <w:bCs/>
          <w:sz w:val="32"/>
          <w:szCs w:val="32"/>
        </w:rPr>
        <w:t>我的</w:t>
      </w:r>
      <w:r>
        <w:rPr>
          <w:rFonts w:ascii="仿宋" w:hAnsi="仿宋" w:eastAsia="仿宋" w:cs="仿宋"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界面会显示“审核未通过”，需修改信息后重新提交。</w:t>
      </w:r>
    </w:p>
    <w:p w14:paraId="0D16797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3D895E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三</w:t>
      </w:r>
      <w:r>
        <w:rPr>
          <w:rFonts w:ascii="仿宋" w:hAnsi="仿宋" w:eastAsia="仿宋" w:cs="仿宋"/>
          <w:b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sz w:val="32"/>
          <w:szCs w:val="32"/>
        </w:rPr>
        <w:t>规则/成绩查看</w:t>
      </w:r>
    </w:p>
    <w:p w14:paraId="7DCBA027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点击主界面右上角“规则/成绩”，可查看本学期的跑步规则和个人成绩。</w:t>
      </w:r>
    </w:p>
    <w:p w14:paraId="07CC038A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072EA">
      <w:pPr>
        <w:ind w:firstLine="643" w:firstLineChars="200"/>
        <w:jc w:val="left"/>
        <w:rPr>
          <w:rFonts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四</w:t>
      </w:r>
      <w:r>
        <w:rPr>
          <w:rFonts w:ascii="仿宋" w:hAnsi="仿宋" w:eastAsia="仿宋" w:cs="仿宋"/>
          <w:b/>
          <w:color w:val="FF0000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免跑申请</w:t>
      </w:r>
    </w:p>
    <w:p w14:paraId="6435542C">
      <w:pPr>
        <w:ind w:firstLine="640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点击“规则/成绩”-“免跑申请</w:t>
      </w:r>
      <w:r>
        <w:rPr>
          <w:rFonts w:ascii="仿宋" w:hAnsi="仿宋" w:eastAsia="仿宋" w:cs="仿宋"/>
          <w:bCs/>
          <w:color w:val="FF0000"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-上传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阳光长跑免跑申请表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（需辅导员和</w:t>
      </w:r>
      <w:r>
        <w:rPr>
          <w:rFonts w:ascii="仿宋" w:hAnsi="仿宋" w:eastAsia="仿宋" w:cs="仿宋"/>
          <w:color w:val="FF0000"/>
          <w:sz w:val="32"/>
          <w:szCs w:val="32"/>
        </w:rPr>
        <w:t>学院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签字、</w:t>
      </w:r>
      <w:r>
        <w:rPr>
          <w:rFonts w:ascii="仿宋" w:hAnsi="仿宋" w:eastAsia="仿宋" w:cs="仿宋"/>
          <w:color w:val="FF0000"/>
          <w:sz w:val="32"/>
          <w:szCs w:val="32"/>
        </w:rPr>
        <w:t>盖章后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，</w:t>
      </w:r>
      <w:r>
        <w:rPr>
          <w:rFonts w:ascii="仿宋" w:hAnsi="仿宋" w:eastAsia="仿宋" w:cs="仿宋"/>
          <w:color w:val="FF0000"/>
          <w:sz w:val="32"/>
          <w:szCs w:val="32"/>
        </w:rPr>
        <w:t>拍照或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扫描上传）及近半年三甲医院出具的诊断证明、病例等相关材料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（</w:t>
      </w:r>
      <w:r>
        <w:rPr>
          <w:rFonts w:hint="eastAsia" w:eastAsia="仿宋_GB2312"/>
          <w:b/>
          <w:bCs/>
          <w:color w:val="FF0000"/>
          <w:sz w:val="32"/>
          <w:szCs w:val="32"/>
        </w:rPr>
        <w:t>经校医务室审核并注明意见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）</w:t>
      </w:r>
      <w:r>
        <w:rPr>
          <w:rFonts w:hint="eastAsia" w:ascii="仿宋" w:hAnsi="仿宋" w:eastAsia="仿宋" w:cs="仿宋"/>
          <w:bCs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拍照或</w:t>
      </w:r>
      <w:r>
        <w:rPr>
          <w:rFonts w:hint="eastAsia" w:ascii="仿宋" w:hAnsi="仿宋" w:eastAsia="仿宋" w:cs="仿宋"/>
          <w:sz w:val="32"/>
          <w:szCs w:val="32"/>
        </w:rPr>
        <w:t>扫描上传</w:t>
      </w:r>
      <w:r>
        <w:rPr>
          <w:rFonts w:hint="eastAsia" w:ascii="仿宋" w:hAnsi="仿宋" w:eastAsia="仿宋" w:cs="仿宋"/>
          <w:bCs/>
          <w:sz w:val="32"/>
          <w:szCs w:val="32"/>
        </w:rPr>
        <w:t>），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二者缺一不可，否则不予受理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 w14:paraId="6CEAFBAA"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1698625" cy="3221990"/>
            <wp:effectExtent l="9525" t="9525" r="25400" b="2603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8625" cy="3220720"/>
            <wp:effectExtent l="9525" t="9525" r="25400" b="273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60" cy="323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sz w:val="32"/>
          <w:szCs w:val="32"/>
        </w:rPr>
        <w:drawing>
          <wp:inline distT="0" distB="0" distL="0" distR="0">
            <wp:extent cx="1698625" cy="3220720"/>
            <wp:effectExtent l="9525" t="9525" r="2540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>
                      <a:fillRect/>
                    </a:stretch>
                  </pic:blipFill>
                  <pic:spPr>
                    <a:xfrm>
                      <a:off x="0" y="0"/>
                      <a:ext cx="1701725" cy="32267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DC5A73D">
      <w:pPr>
        <w:jc w:val="center"/>
        <w:rPr>
          <w:rFonts w:ascii="仿宋" w:hAnsi="仿宋" w:eastAsia="仿宋" w:cs="仿宋"/>
          <w:b/>
          <w:sz w:val="32"/>
          <w:szCs w:val="32"/>
        </w:rPr>
      </w:pPr>
    </w:p>
    <w:p w14:paraId="72AD9A0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六、跑步流程</w:t>
      </w:r>
    </w:p>
    <w:p w14:paraId="08FA508A">
      <w:pPr>
        <w:ind w:firstLine="640" w:firstLineChars="200"/>
        <w:rPr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乐跑</w:t>
      </w:r>
      <w:r>
        <w:rPr>
          <w:rFonts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界面点击“进入乐跑”，弹出安全提示，点击进入乐跑，开始跑步；点击“更换跑区”，可进入乐跑设置，更换跑区。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校区在校学生请选择“中国石油大学（北京）克拉玛依校区”，校区在外交流生请选择“校区在外交流生跑区”。</w:t>
      </w:r>
    </w:p>
    <w:p w14:paraId="05F083E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009FC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74240" cy="3419475"/>
            <wp:effectExtent l="9525" t="9525" r="26035" b="19050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ED9AD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七、申诉</w:t>
      </w:r>
      <w:r>
        <w:rPr>
          <w:rFonts w:ascii="仿宋" w:hAnsi="仿宋" w:eastAsia="仿宋" w:cs="仿宋"/>
          <w:b/>
          <w:sz w:val="32"/>
          <w:szCs w:val="32"/>
        </w:rPr>
        <w:t>服务</w:t>
      </w:r>
    </w:p>
    <w:p w14:paraId="64F1C532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sz w:val="32"/>
          <w:szCs w:val="32"/>
        </w:rPr>
        <w:t>APP内申诉（建议使用此方式）</w:t>
      </w:r>
    </w:p>
    <w:p w14:paraId="2A26F90A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步道乐跑APP：我的-帮助与反馈-选择问题</w:t>
      </w:r>
    </w:p>
    <w:p w14:paraId="342CC15C">
      <w:pPr>
        <w:ind w:firstLine="420"/>
        <w:jc w:val="center"/>
        <w:rPr>
          <w:rFonts w:ascii="仿宋" w:hAnsi="仿宋" w:cs="仿宋"/>
          <w:sz w:val="32"/>
          <w:szCs w:val="32"/>
        </w:rPr>
      </w:pP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drawing>
          <wp:inline distT="0" distB="0" distL="114300" distR="114300">
            <wp:extent cx="2174240" cy="3419475"/>
            <wp:effectExtent l="9525" t="9525" r="26035" b="1905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2C043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sz w:val="32"/>
          <w:szCs w:val="32"/>
        </w:rPr>
        <w:t>人工客服</w:t>
      </w:r>
    </w:p>
    <w:p w14:paraId="68969C02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客服电话</w:t>
      </w:r>
      <w:r>
        <w:rPr>
          <w:rFonts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027-59308374/58900361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58900362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服务时间：周一至周五上午09:00-12:30、下午14:00-18:00。</w:t>
      </w:r>
    </w:p>
    <w:p w14:paraId="74EBF87A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sz w:val="32"/>
          <w:szCs w:val="32"/>
        </w:rPr>
        <w:t>微信公众号</w:t>
      </w:r>
    </w:p>
    <w:p w14:paraId="1BA854E9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官方微信公众号为“步道乐跑”，</w:t>
      </w:r>
      <w:r>
        <w:rPr>
          <w:rFonts w:ascii="仿宋" w:hAnsi="仿宋" w:eastAsia="仿宋" w:cs="仿宋"/>
          <w:sz w:val="32"/>
          <w:szCs w:val="32"/>
        </w:rPr>
        <w:t>可在</w:t>
      </w:r>
      <w:r>
        <w:rPr>
          <w:rFonts w:hint="eastAsia" w:ascii="仿宋" w:hAnsi="仿宋" w:eastAsia="仿宋" w:cs="仿宋"/>
          <w:sz w:val="32"/>
          <w:szCs w:val="32"/>
        </w:rPr>
        <w:t>微信公众号“步道乐跑”中回复“申诉”，填写相关申诉内容并提交，提交</w:t>
      </w:r>
      <w:r>
        <w:rPr>
          <w:rFonts w:ascii="仿宋" w:hAnsi="仿宋" w:eastAsia="仿宋" w:cs="仿宋"/>
          <w:sz w:val="32"/>
          <w:szCs w:val="32"/>
        </w:rPr>
        <w:t>后可</w:t>
      </w:r>
      <w:r>
        <w:rPr>
          <w:rFonts w:hint="eastAsia" w:ascii="仿宋" w:hAnsi="仿宋" w:eastAsia="仿宋" w:cs="仿宋"/>
          <w:sz w:val="32"/>
          <w:szCs w:val="32"/>
        </w:rPr>
        <w:t>在申诉界面查询申诉进度。</w:t>
      </w:r>
    </w:p>
    <w:p w14:paraId="23CE3A66"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仿宋" w:hAnsi="仿宋" w:eastAsia="仿宋" w:cs="仿宋"/>
          <w:b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sz w:val="32"/>
          <w:szCs w:val="32"/>
        </w:rPr>
        <w:t>官网网站</w:t>
      </w:r>
    </w:p>
    <w:p w14:paraId="39A32708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地址：http://www.lptiyu.com</w:t>
      </w:r>
    </w:p>
    <w:p w14:paraId="62160A3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44715"/>
    <w:rsid w:val="4EA4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2026-03-12T03:14:00Z</dcterms:created>
  <dc:creator>清：ｎ ：浊</dc:creator>
  <cp:lastModifiedBy>清：ｎ ：浊</cp:lastModifiedBy>
  <dcterms:modified xsi:type="dcterms:W3CDTF">2026-03-12T03:15:00Z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FA2D06726B75405686816DD8F59E7CC1_11</vt:lpwstr>
  </property>
  <property fmtid="{D5CDD505-2E9C-101B-9397-08002B2CF9AE}" pid="4" name="KSOTemplateDocerSaveRecord">
    <vt:lpwstr>eyJoZGlkIjoiZGE2ZjEyNjQyYjhiZjQ3YThjMTAzNWEzNGE2OGJhODAiLCJ1c2VySWQiOiI0NzkyNjE4MjMifQ==</vt:lpwstr>
  </property>
</Properties>
</file>