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附件4：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kern w:val="2"/>
          <w:sz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</w:rPr>
        <w:t>阿克苏市依干其镇招标村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选题指南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ind w:firstLine="640"/>
        <w:textAlignment w:val="auto"/>
        <w:rPr>
          <w:b w:val="0"/>
          <w:bCs w:val="0"/>
        </w:rPr>
      </w:pPr>
      <w:r>
        <w:rPr>
          <w:rFonts w:hint="eastAsia"/>
          <w:b w:val="0"/>
          <w:bCs w:val="0"/>
        </w:rPr>
        <w:t>一、依干其镇概况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依干其镇位于阿克苏市西南方向，距离阿克苏市仅0.5公里，是阿克苏市的“窗口”。它东临纺织工业城、西接拜什吐格曼乡、南衔西工业园区、北临温宿县，行政区域面积123.6平方公里，全镇总人口44679人，是以维吾尔族为主体的多民族聚居区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多浪河在依干其镇蜿蜒流淌，314国道和南疆铁路在此横穿而过，这里水源丰富，交通便捷，土地肥沃，物产丰富，有“中国红富士苹果之乡”、“中国无公害蔬菜之乡”的美誉，拥有南疆规模最大的果品蔬菜交易中心。依干其镇2019年入选全国乡村治理示范乡镇名单，并成功打造</w:t>
      </w:r>
      <w:r>
        <w:rPr>
          <w:rFonts w:ascii="仿宋_GB2312"/>
          <w:szCs w:val="32"/>
        </w:rPr>
        <w:t>4个自治区级美丽乡村和6个地区“十乡百村”人居环境示范点</w:t>
      </w:r>
      <w:r>
        <w:rPr>
          <w:rFonts w:hint="eastAsia" w:ascii="仿宋_GB2312"/>
          <w:szCs w:val="32"/>
        </w:rPr>
        <w:t>。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ind w:firstLine="640"/>
        <w:textAlignment w:val="auto"/>
        <w:rPr>
          <w:b w:val="0"/>
          <w:bCs w:val="0"/>
        </w:rPr>
      </w:pPr>
      <w:r>
        <w:rPr>
          <w:rFonts w:hint="eastAsia"/>
          <w:b w:val="0"/>
          <w:bCs w:val="0"/>
        </w:rPr>
        <w:t>二、招标村：巴格其村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1.巴格其村概况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4"/>
        <w:textAlignment w:val="auto"/>
        <w:rPr>
          <w:rFonts w:ascii="仿宋_GB2312" w:hAnsi="仿宋_GB2312" w:cs="仿宋_GB2312"/>
          <w:color w:val="000000"/>
          <w:spacing w:val="11"/>
          <w:szCs w:val="32"/>
        </w:rPr>
      </w:pPr>
      <w:r>
        <w:rPr>
          <w:rFonts w:hint="eastAsia" w:ascii="仿宋_GB2312" w:hAnsi="仿宋_GB2312" w:cs="仿宋_GB2312"/>
          <w:bCs/>
          <w:color w:val="000000"/>
          <w:spacing w:val="11"/>
          <w:szCs w:val="32"/>
        </w:rPr>
        <w:t>巴格其村位于</w:t>
      </w:r>
      <w:r>
        <w:rPr>
          <w:rFonts w:hint="eastAsia" w:ascii="仿宋_GB2312"/>
          <w:szCs w:val="32"/>
        </w:rPr>
        <w:t>依干其镇西北部，</w:t>
      </w:r>
      <w:r>
        <w:rPr>
          <w:rFonts w:hint="eastAsia" w:ascii="仿宋_GB2312" w:hAnsi="仿宋_GB2312" w:cs="仿宋_GB2312"/>
          <w:bCs/>
          <w:color w:val="000000"/>
          <w:spacing w:val="11"/>
          <w:szCs w:val="32"/>
        </w:rPr>
        <w:t>区位优势明显，</w:t>
      </w:r>
      <w:r>
        <w:rPr>
          <w:rFonts w:hint="eastAsia" w:ascii="仿宋_GB2312"/>
          <w:szCs w:val="32"/>
        </w:rPr>
        <w:t>东侧为阿克苏市区，</w:t>
      </w:r>
      <w:r>
        <w:rPr>
          <w:rFonts w:hint="eastAsia" w:ascii="仿宋_GB2312" w:hAnsi="仿宋_GB2312" w:cs="仿宋_GB2312"/>
          <w:bCs/>
          <w:color w:val="000000"/>
          <w:spacing w:val="11"/>
          <w:szCs w:val="32"/>
        </w:rPr>
        <w:t>仅10分钟车程，北临阿克苏国家湿地公园，南至吐和高速公路一线。</w:t>
      </w:r>
      <w:r>
        <w:rPr>
          <w:rFonts w:hint="eastAsia" w:ascii="仿宋_GB2312" w:hAnsi="仿宋_GB2312" w:cs="仿宋_GB2312"/>
          <w:color w:val="000000"/>
          <w:spacing w:val="11"/>
          <w:szCs w:val="32"/>
        </w:rPr>
        <w:t>辖区总面积7.5平方公里，</w:t>
      </w:r>
      <w:r>
        <w:rPr>
          <w:rFonts w:hint="eastAsia" w:ascii="仿宋_GB2312" w:hAnsi="仿宋_GB2312" w:cs="仿宋_GB2312"/>
          <w:bCs/>
          <w:color w:val="000000"/>
          <w:spacing w:val="11"/>
          <w:szCs w:val="32"/>
        </w:rPr>
        <w:t>下辖7个村民小组，总人口1140户3992人。</w:t>
      </w:r>
      <w:r>
        <w:rPr>
          <w:rFonts w:hint="eastAsia" w:ascii="仿宋_GB2312" w:hAnsi="仿宋_GB2312" w:cs="仿宋_GB2312"/>
          <w:color w:val="000000"/>
          <w:spacing w:val="11"/>
          <w:szCs w:val="32"/>
        </w:rPr>
        <w:t>2021年农民年人均收入23286元。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4"/>
        <w:textAlignment w:val="auto"/>
        <w:rPr>
          <w:rFonts w:ascii="仿宋_GB2312" w:hAnsi="仿宋_GB2312" w:cs="仿宋_GB2312"/>
          <w:bCs/>
          <w:color w:val="000000"/>
          <w:spacing w:val="11"/>
          <w:szCs w:val="32"/>
        </w:rPr>
      </w:pPr>
      <w:r>
        <w:rPr>
          <w:rFonts w:hint="eastAsia" w:ascii="仿宋_GB2312" w:hAnsi="仿宋_GB2312" w:cs="仿宋_GB2312"/>
          <w:bCs/>
          <w:color w:val="000000"/>
          <w:spacing w:val="11"/>
          <w:szCs w:val="32"/>
        </w:rPr>
        <w:t>巴格其村资源基底厚实，多浪河穿行而过，水域资源丰厚，生态治理工作卓有成效，是“全国乡村治理示范村”、“全国生态文化村”。村内古老文化、民俗文化、红色文化交相辉映：民居建筑风貌独特、色彩丰富，阿丽木雕技艺、慕萨莱思酿酒厂、民族乐器制作等竞展民俗风采，七彩民俗风情街、江南书画院等人文资源熠熠生辉，“初心馆”教育基地、新时代文明实践站文博馆、收藏馆红心闪闪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4"/>
        <w:textAlignment w:val="auto"/>
        <w:rPr>
          <w:rFonts w:ascii="仿宋_GB2312" w:hAnsi="仿宋_GB2312" w:cs="仿宋_GB2312"/>
          <w:bCs/>
          <w:color w:val="000000"/>
          <w:spacing w:val="11"/>
          <w:szCs w:val="32"/>
        </w:rPr>
      </w:pPr>
      <w:r>
        <w:rPr>
          <w:rFonts w:hint="eastAsia" w:ascii="仿宋_GB2312" w:hAnsi="仿宋_GB2312" w:cs="仿宋_GB2312"/>
          <w:bCs/>
          <w:color w:val="000000"/>
          <w:spacing w:val="11"/>
          <w:szCs w:val="32"/>
        </w:rPr>
        <w:t>村内现代农业与休闲旅游初具基础：周边17家农家乐集聚自助烧烤、自主采摘、垂钓、农耕体验、篝火晚会等休闲娱乐旅游项目。3484亩以苹果、核桃、红枣为主的林果种植已成规模；1245座温室大棚种养结合，培育西红柿、黄瓜、辣椒、茄子等40余种无公害农产品，种植草莓、西红柿等反季节水果，成为阿克苏市的温室蔬菜菜篮子、休闲采摘果篮子。“规模生产+庭院经济”的畜牧养殖，形成了牛、羊、禽、鸽为主的畜牧产业基础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2.发展思路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</w:pPr>
      <w:r>
        <w:rPr>
          <w:rFonts w:hint="eastAsia"/>
        </w:rPr>
        <w:t>未来，巴格其村将紧紧围绕乡村振兴，以绿色低碳田园美、生态宜居村庄美、健康舒适生活美、和谐淳朴人文美为目标，依托其区位优势，充分发挥其生态基底、文化资源、农业产业根基，以“地方美食+特色美食+传统手工艺+特色果品”五产融合的方式，打造集旅游、观光、休闲为一体的风情一条街，实现旅游+农业+文化+休闲+特色新兴产业的“五业叠加”，实现村民幸福、产业兴旺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auto"/>
        <w:rPr>
          <w:rFonts w:ascii="楷体" w:hAnsi="楷体" w:eastAsia="楷体"/>
        </w:rPr>
      </w:pPr>
      <w:r>
        <w:rPr>
          <w:rFonts w:ascii="楷体" w:hAnsi="楷体" w:eastAsia="楷体"/>
        </w:rPr>
        <w:t>3.</w:t>
      </w:r>
      <w:r>
        <w:rPr>
          <w:rFonts w:hint="eastAsia" w:ascii="楷体" w:hAnsi="楷体" w:eastAsia="楷体"/>
        </w:rPr>
        <w:t>拟解决的问题及竞赛选题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选题一：巴格其村研学旅行精品线路设计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</w:pPr>
      <w:r>
        <w:rPr>
          <w:rFonts w:hint="eastAsia"/>
        </w:rPr>
        <w:t>巴格其村临近市中心，临近温宿县大学城区域，民俗文化、红色文化、生态绿色、农业产业兼具，田地里可种植、采摘体验，手工作坊有传统技艺支撑民俗，村民特色养殖可供生物认知，初心馆能做红色文化体验，生态建设有故事可讲，具备较好的研学旅行活动基础。但当前尚未形成系统的研学旅游产品。请参赛者深入巴格其村调研，以市场需求为核心，针对巴格其村研学旅行产品进行专业设计，做出研学旅行产品开发方案和研学旅行课程手册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选题二：</w:t>
      </w:r>
      <w:r>
        <w:rPr>
          <w:rFonts w:ascii="楷体" w:hAnsi="楷体" w:eastAsia="楷体"/>
        </w:rPr>
        <w:t>巴格其村数字电商人才的引进</w:t>
      </w:r>
      <w:r>
        <w:rPr>
          <w:rFonts w:hint="eastAsia" w:ascii="楷体" w:hAnsi="楷体" w:eastAsia="楷体"/>
        </w:rPr>
        <w:t>方案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</w:pPr>
      <w:r>
        <w:rPr>
          <w:rFonts w:hint="eastAsia"/>
        </w:rPr>
        <w:t>巴格其村计划依托电子商务渠道，来推动巴格其村各类产品销售，但当前巴格其村电商运营和数字营销人才匮乏。请参赛团队在深入调研分析的基础上，用好临近的新疆理工学院、阿克苏职业技术学院的人才基础，以及地方人才政策，设计出能够吸引电子商务运营、数字营销人才到巴格其村发展的特色人才“引人+留人”一体化方案，以实现人才引得进、留的下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巴格其民俗风情街产业振兴选题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</w:pPr>
      <w:r>
        <w:rPr>
          <w:rFonts w:hint="eastAsia"/>
        </w:rPr>
        <w:t>民俗风情街是巴格其村产业振兴的核心区，街道长约1.5公里，街道外观以蓝色为主色调，街道两侧建筑以维吾尔族民居建筑风格，色彩斑斓，前店后庭院。风情街内已建成蓝色车站、葡萄长廊、传统工艺体验、密室逃脱体验、小型农家乐等体验设施。但民俗风情街当前面临客源不足、名气不响、品牌缺乏的困境，巴格其村计划以此街道为核心，打造以特色餐饮体验为主、休闲体验为辅的民俗风情体验区。请参赛团队深入调研，完成下列选题之一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选题三：巴格其民俗风情街餐饮产业提升创意策划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</w:pPr>
      <w:r>
        <w:rPr>
          <w:rFonts w:hint="eastAsia"/>
        </w:rPr>
        <w:t>街区内已有</w:t>
      </w:r>
      <w:r>
        <w:t>17家农家乐</w:t>
      </w:r>
      <w:r>
        <w:rPr>
          <w:rFonts w:hint="eastAsia"/>
        </w:rPr>
        <w:t>，但</w:t>
      </w:r>
      <w:r>
        <w:t>规模小、基础弱、特色不足，缺少龙头企业，缺乏有影响力、名气响亮的餐饮品牌。巴格其村计划在现有发展的基础上，依托近城优势，</w:t>
      </w:r>
      <w:r>
        <w:rPr>
          <w:rFonts w:hint="eastAsia"/>
        </w:rPr>
        <w:t>以巴格其民俗风情街为核心，</w:t>
      </w:r>
      <w:r>
        <w:t>重点发展面向阿克苏市市民和游客的休闲餐饮</w:t>
      </w:r>
      <w:r>
        <w:rPr>
          <w:rFonts w:hint="eastAsia"/>
        </w:rPr>
        <w:t>产业</w:t>
      </w:r>
      <w:r>
        <w:t>，请参赛团队深入巴格其村调研，</w:t>
      </w:r>
      <w:r>
        <w:rPr>
          <w:rFonts w:hint="eastAsia"/>
        </w:rPr>
        <w:t>充分结合巴格其村已有资源，设计餐饮产业提升创意策划方案，解决龙头企业缺乏、产业链条分散的问题，实现</w:t>
      </w:r>
      <w:r>
        <w:t>以餐饮为支点，带动人气，集聚业态，联动休闲，助推农业和手工技艺。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选题四：</w:t>
      </w:r>
      <w:r>
        <w:rPr>
          <w:rFonts w:ascii="楷体" w:hAnsi="楷体" w:eastAsia="楷体"/>
        </w:rPr>
        <w:t>巴格其</w:t>
      </w:r>
      <w:r>
        <w:rPr>
          <w:rFonts w:hint="eastAsia" w:ascii="楷体" w:hAnsi="楷体" w:eastAsia="楷体"/>
        </w:rPr>
        <w:t>民俗风情</w:t>
      </w:r>
      <w:r>
        <w:rPr>
          <w:rFonts w:ascii="楷体" w:hAnsi="楷体" w:eastAsia="楷体"/>
        </w:rPr>
        <w:t>餐饮目的地</w:t>
      </w:r>
      <w:r>
        <w:rPr>
          <w:rFonts w:hint="eastAsia" w:ascii="楷体" w:hAnsi="楷体" w:eastAsia="楷体"/>
        </w:rPr>
        <w:t>品牌</w:t>
      </w:r>
      <w:r>
        <w:rPr>
          <w:rFonts w:ascii="楷体" w:hAnsi="楷体" w:eastAsia="楷体"/>
        </w:rPr>
        <w:t>营销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</w:pPr>
      <w:r>
        <w:rPr>
          <w:rFonts w:hint="eastAsia"/>
        </w:rPr>
        <w:t>巴格其村近城优势突出，农业基础、休闲资源基础厚实，农家乐餐饮具备一定的特色。目前巴格其村的餐饮和休闲缺乏知名度，需要提升知名度和美誉度，故计划以巴格其民俗风情街为核心，以地方风味饮食文化为特色，以阿克苏市区及周边乡镇为主要目标市场，用200万元的预算（当年50万元，第二年100万元，第三年50万元），开展</w:t>
      </w:r>
      <w:r>
        <w:t>“好吃好玩在巴格其”餐饮目的地营销</w:t>
      </w:r>
      <w:r>
        <w:rPr>
          <w:rFonts w:hint="eastAsia"/>
        </w:rPr>
        <w:t>。请参赛团队深入巴格其村调研，进行餐饮旅游目的地营销方案策划，设计“饮食+休闲+民俗”体验为一体的目的地餐饮品牌，明确其品牌内涵，设计品牌形象体系，并就如何开展品牌营销提出可落地的方案。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选题五：</w:t>
      </w:r>
      <w:r>
        <w:rPr>
          <w:rFonts w:ascii="楷体" w:hAnsi="楷体" w:eastAsia="楷体"/>
        </w:rPr>
        <w:t>临水庭院景观廊道设计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</w:pPr>
      <w:r>
        <w:rPr>
          <w:rFonts w:hint="eastAsia"/>
        </w:rPr>
        <w:t>民俗风情街内居民楼依河而建，呈现前店后庭的内部格局。但目前各家各户庭院独立间隔用于种植和养殖。现计划以约20万成本，通过“水”景观廊道建设，让水“动”起来、“用”起来，形成长约300米、具有休闲功能、以“水元素+南疆传统工艺文化元素”为主体文化风格的临水庭院廊道景观，以支撑休闲体验。请参赛团队在深入调研分析的基础上，充分结合水资源、庭院格局，设计具备休闲与观光功能的临水庭院景观廊道，做出策划方案和设计图纸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auto"/>
        <w:rPr>
          <w:rFonts w:ascii="楷体" w:hAnsi="楷体" w:eastAsia="楷体" w:cs="楷体"/>
          <w:szCs w:val="32"/>
        </w:rPr>
      </w:pPr>
      <w:r>
        <w:rPr>
          <w:rFonts w:hint="eastAsia" w:ascii="楷体" w:hAnsi="楷体" w:eastAsia="楷体" w:cs="楷体"/>
          <w:szCs w:val="32"/>
        </w:rPr>
        <w:t>4.联系方式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</w:pPr>
      <w:r>
        <w:rPr>
          <w:rFonts w:hint="eastAsia"/>
        </w:rPr>
        <w:t>联系人1：谭老师 15573113359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/>
        </w:rPr>
      </w:pPr>
      <w:r>
        <w:rPr>
          <w:rFonts w:hint="eastAsia"/>
        </w:rPr>
        <w:t>联系人2：马主任 15292380749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eastAsia="仿宋_GB2312"/>
          <w:lang w:val="en-US" w:eastAsia="zh-CN"/>
        </w:rPr>
      </w:pPr>
      <w:r>
        <w:rPr>
          <w:rFonts w:hint="eastAsia"/>
          <w:lang w:val="en-US" w:eastAsia="zh-CN"/>
        </w:rPr>
        <w:t>备注：选题解读与图片等素材资料</w:t>
      </w:r>
      <w:bookmarkStart w:id="0" w:name="_GoBack"/>
      <w:bookmarkEnd w:id="0"/>
      <w:r>
        <w:rPr>
          <w:rFonts w:hint="eastAsia"/>
          <w:lang w:val="en-US" w:eastAsia="zh-CN"/>
        </w:rPr>
        <w:t>联络以上联系人。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/>
        </w:rPr>
      </w:pPr>
    </w:p>
    <w:p>
      <w:pPr>
        <w:widowControl/>
        <w:spacing w:line="240" w:lineRule="auto"/>
        <w:ind w:firstLine="0" w:firstLineChars="0"/>
        <w:jc w:val="left"/>
        <w:rPr>
          <w:rFonts w:hint="eastAsia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4" w:space="0"/>
      </w:pBdr>
      <w:ind w:left="0" w:leftChars="0" w:firstLine="0" w:firstLineChars="0"/>
      <w:jc w:val="center"/>
      <w:rPr>
        <w:color w:val="000000" w:themeColor="text1"/>
        <w:sz w:val="24"/>
        <w:szCs w:val="24"/>
        <w:highlight w:val="none"/>
        <w14:textFill>
          <w14:solidFill>
            <w14:schemeClr w14:val="tx1"/>
          </w14:solidFill>
        </w14:textFill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3070860"/>
          <wp:effectExtent l="1414780" t="313055" r="1427480" b="325755"/>
          <wp:wrapNone/>
          <wp:docPr id="7" name="WordPictureWatermark52276" descr="屏幕截图 2022-06-13 1715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WordPictureWatermark52276" descr="屏幕截图 2022-06-13 171554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 rot="-2700000">
                    <a:off x="0" y="0"/>
                    <a:ext cx="5274310" cy="307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000000" w:themeColor="text1"/>
        <w:sz w:val="24"/>
        <w:szCs w:val="24"/>
        <w:highlight w:val="none"/>
        <w14:textFill>
          <w14:solidFill>
            <w14:schemeClr w14:val="tx1"/>
          </w14:solidFill>
        </w14:textFill>
      </w:rPr>
      <w:t>新疆维吾尔自治区首届大学生乡村振兴创意大赛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33E"/>
    <w:rsid w:val="0012266F"/>
    <w:rsid w:val="00245925"/>
    <w:rsid w:val="00294099"/>
    <w:rsid w:val="003607F4"/>
    <w:rsid w:val="00430974"/>
    <w:rsid w:val="00502B26"/>
    <w:rsid w:val="005611C7"/>
    <w:rsid w:val="005F5E8D"/>
    <w:rsid w:val="0071087B"/>
    <w:rsid w:val="009B0206"/>
    <w:rsid w:val="00AC533E"/>
    <w:rsid w:val="00B263FF"/>
    <w:rsid w:val="00FC4F3B"/>
    <w:rsid w:val="209C7FD8"/>
    <w:rsid w:val="2FCD712E"/>
    <w:rsid w:val="38D4301C"/>
    <w:rsid w:val="44BB7443"/>
    <w:rsid w:val="4CF84EFB"/>
    <w:rsid w:val="52654376"/>
    <w:rsid w:val="569F506E"/>
    <w:rsid w:val="742743CF"/>
    <w:rsid w:val="75F21A3D"/>
    <w:rsid w:val="76E820F4"/>
    <w:rsid w:val="7D33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line="480" w:lineRule="auto"/>
      <w:jc w:val="center"/>
      <w:outlineLvl w:val="0"/>
    </w:pPr>
    <w:rPr>
      <w:rFonts w:eastAsia="黑体"/>
      <w:b/>
      <w:bCs/>
      <w:kern w:val="44"/>
      <w:sz w:val="36"/>
      <w:szCs w:val="44"/>
    </w:rPr>
  </w:style>
  <w:style w:type="paragraph" w:styleId="3">
    <w:name w:val="heading 2"/>
    <w:basedOn w:val="1"/>
    <w:next w:val="1"/>
    <w:link w:val="11"/>
    <w:unhideWhenUsed/>
    <w:qFormat/>
    <w:uiPriority w:val="9"/>
    <w:pPr>
      <w:keepNext/>
      <w:keepLines/>
      <w:jc w:val="left"/>
      <w:outlineLvl w:val="1"/>
    </w:pPr>
    <w:rPr>
      <w:rFonts w:eastAsia="黑体" w:asciiTheme="majorHAnsi" w:hAnsiTheme="majorHAnsi" w:cstheme="majorBidi"/>
      <w:b/>
      <w:bCs/>
      <w:szCs w:val="32"/>
    </w:rPr>
  </w:style>
  <w:style w:type="paragraph" w:styleId="4">
    <w:name w:val="heading 3"/>
    <w:basedOn w:val="1"/>
    <w:next w:val="1"/>
    <w:link w:val="12"/>
    <w:unhideWhenUsed/>
    <w:qFormat/>
    <w:uiPriority w:val="9"/>
    <w:pPr>
      <w:keepNext/>
      <w:keepLines/>
      <w:jc w:val="left"/>
      <w:outlineLvl w:val="2"/>
    </w:pPr>
    <w:rPr>
      <w:rFonts w:eastAsia="黑体"/>
      <w:b/>
      <w:bCs/>
      <w:szCs w:val="32"/>
    </w:rPr>
  </w:style>
  <w:style w:type="paragraph" w:styleId="5">
    <w:name w:val="heading 4"/>
    <w:basedOn w:val="1"/>
    <w:next w:val="1"/>
    <w:link w:val="13"/>
    <w:unhideWhenUsed/>
    <w:qFormat/>
    <w:uiPriority w:val="9"/>
    <w:pPr>
      <w:keepNext/>
      <w:keepLines/>
      <w:jc w:val="left"/>
      <w:outlineLvl w:val="3"/>
    </w:pPr>
    <w:rPr>
      <w:rFonts w:eastAsia="黑体" w:asciiTheme="majorHAnsi" w:hAnsiTheme="majorHAnsi" w:cstheme="majorBidi"/>
      <w:b/>
      <w:bCs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10">
    <w:name w:val="标题 1 字符"/>
    <w:basedOn w:val="9"/>
    <w:link w:val="2"/>
    <w:qFormat/>
    <w:uiPriority w:val="9"/>
    <w:rPr>
      <w:rFonts w:eastAsia="黑体"/>
      <w:b/>
      <w:bCs/>
      <w:kern w:val="44"/>
      <w:sz w:val="36"/>
      <w:szCs w:val="44"/>
    </w:rPr>
  </w:style>
  <w:style w:type="character" w:customStyle="1" w:styleId="11">
    <w:name w:val="标题 2 字符"/>
    <w:basedOn w:val="9"/>
    <w:link w:val="3"/>
    <w:qFormat/>
    <w:uiPriority w:val="9"/>
    <w:rPr>
      <w:rFonts w:eastAsia="黑体" w:asciiTheme="majorHAnsi" w:hAnsiTheme="majorHAnsi" w:cstheme="majorBidi"/>
      <w:b/>
      <w:bCs/>
      <w:sz w:val="32"/>
      <w:szCs w:val="32"/>
    </w:rPr>
  </w:style>
  <w:style w:type="character" w:customStyle="1" w:styleId="12">
    <w:name w:val="标题 3 字符"/>
    <w:basedOn w:val="9"/>
    <w:link w:val="4"/>
    <w:qFormat/>
    <w:uiPriority w:val="9"/>
    <w:rPr>
      <w:rFonts w:eastAsia="黑体"/>
      <w:b/>
      <w:bCs/>
      <w:sz w:val="32"/>
      <w:szCs w:val="32"/>
    </w:rPr>
  </w:style>
  <w:style w:type="character" w:customStyle="1" w:styleId="13">
    <w:name w:val="标题 4 字符"/>
    <w:basedOn w:val="9"/>
    <w:link w:val="5"/>
    <w:qFormat/>
    <w:uiPriority w:val="9"/>
    <w:rPr>
      <w:rFonts w:eastAsia="黑体" w:asciiTheme="majorHAnsi" w:hAnsiTheme="majorHAnsi" w:cstheme="majorBidi"/>
      <w:b/>
      <w:bCs/>
      <w:sz w:val="32"/>
      <w:szCs w:val="28"/>
    </w:rPr>
  </w:style>
  <w:style w:type="character" w:customStyle="1" w:styleId="14">
    <w:name w:val="页眉 字符"/>
    <w:basedOn w:val="9"/>
    <w:link w:val="7"/>
    <w:qFormat/>
    <w:uiPriority w:val="99"/>
    <w:rPr>
      <w:rFonts w:eastAsia="仿宋_GB2312"/>
      <w:sz w:val="18"/>
      <w:szCs w:val="18"/>
    </w:rPr>
  </w:style>
  <w:style w:type="character" w:customStyle="1" w:styleId="15">
    <w:name w:val="页脚 字符"/>
    <w:basedOn w:val="9"/>
    <w:link w:val="6"/>
    <w:qFormat/>
    <w:uiPriority w:val="99"/>
    <w:rPr>
      <w:rFonts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360</Words>
  <Characters>2057</Characters>
  <Lines>17</Lines>
  <Paragraphs>4</Paragraphs>
  <TotalTime>5</TotalTime>
  <ScaleCrop>false</ScaleCrop>
  <LinksUpToDate>false</LinksUpToDate>
  <CharactersWithSpaces>2413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2022-06-13T06:16:00Z</dcterms:created>
  <dc:creator>1124904523@qq.com</dc:creator>
  <cp:lastModifiedBy>祥</cp:lastModifiedBy>
  <dcterms:modified xsi:type="dcterms:W3CDTF">2022-06-14T02:05:56Z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3EE7EC64EF9043F38C68205A6DFB8659</vt:lpwstr>
  </property>
</Properties>
</file>